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9B7DE" w14:textId="77777777" w:rsidR="00634B31" w:rsidRDefault="00634B31" w:rsidP="00634B3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  <w:lang w:eastAsia="pl-PL"/>
        </w:rPr>
        <w:t>Wyjaśnienia do stosowania priorytetów wydatkowania</w:t>
      </w:r>
    </w:p>
    <w:p w14:paraId="62EF8C00" w14:textId="77777777" w:rsidR="00634B31" w:rsidRDefault="00634B31" w:rsidP="00634B3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  <w:lang w:eastAsia="pl-PL"/>
        </w:rPr>
        <w:t>środków w ramach rezerwy KFS na 2020r.</w:t>
      </w:r>
    </w:p>
    <w:p w14:paraId="1ADAB95D" w14:textId="77777777" w:rsidR="00634B31" w:rsidRDefault="00634B31" w:rsidP="00634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C149185" w14:textId="77777777" w:rsidR="00634B31" w:rsidRPr="00634B31" w:rsidRDefault="00634B31" w:rsidP="00634B31">
      <w:pPr>
        <w:spacing w:after="0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Priorytet 1</w:t>
      </w:r>
    </w:p>
    <w:p w14:paraId="5405E4B3" w14:textId="5110EF6D" w:rsidR="00634B31" w:rsidRDefault="00634B31" w:rsidP="00634B31">
      <w:pPr>
        <w:spacing w:after="0"/>
        <w:jc w:val="both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Wsparcie kształcenia ustawicznego osób z orzeczonym stopniem niepełnosprawności</w:t>
      </w:r>
      <w:r w:rsidR="00795595">
        <w:rPr>
          <w:rFonts w:ascii="Arial" w:hAnsi="Arial" w:cs="Arial"/>
          <w:b/>
          <w:bCs/>
        </w:rPr>
        <w:t>.</w:t>
      </w:r>
    </w:p>
    <w:p w14:paraId="59DE1583" w14:textId="77777777" w:rsidR="00795595" w:rsidRPr="00795595" w:rsidRDefault="00795595" w:rsidP="00634B31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430BFEBE" w14:textId="107E508A" w:rsidR="00634B31" w:rsidRDefault="00634B31" w:rsidP="00795595">
      <w:pPr>
        <w:jc w:val="both"/>
        <w:rPr>
          <w:rFonts w:ascii="Arial" w:hAnsi="Arial" w:cs="Arial"/>
          <w:sz w:val="24"/>
          <w:szCs w:val="24"/>
        </w:rPr>
      </w:pPr>
      <w:r w:rsidRPr="00634B31">
        <w:rPr>
          <w:rFonts w:ascii="Arial" w:hAnsi="Arial" w:cs="Arial"/>
        </w:rPr>
        <w:t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</w:t>
      </w:r>
      <w:r>
        <w:rPr>
          <w:rFonts w:ascii="Arial" w:hAnsi="Arial" w:cs="Arial"/>
          <w:sz w:val="24"/>
          <w:szCs w:val="24"/>
        </w:rPr>
        <w:t>.</w:t>
      </w:r>
    </w:p>
    <w:p w14:paraId="28497B67" w14:textId="77777777" w:rsidR="00634B31" w:rsidRPr="00634B31" w:rsidRDefault="00634B31" w:rsidP="00634B31">
      <w:pPr>
        <w:spacing w:after="0"/>
        <w:jc w:val="both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Priorytet 2</w:t>
      </w:r>
    </w:p>
    <w:p w14:paraId="49BA7A54" w14:textId="13BCE7AF" w:rsidR="00634B31" w:rsidRDefault="00634B31" w:rsidP="00634B31">
      <w:pPr>
        <w:spacing w:after="0"/>
        <w:jc w:val="both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Wsparcie w nabywaniu kompetencji cyfrowych</w:t>
      </w:r>
      <w:r w:rsidR="00795595">
        <w:rPr>
          <w:rFonts w:ascii="Arial" w:hAnsi="Arial" w:cs="Arial"/>
          <w:b/>
          <w:bCs/>
        </w:rPr>
        <w:t>.</w:t>
      </w:r>
    </w:p>
    <w:p w14:paraId="79E5C44A" w14:textId="77777777" w:rsidR="00795595" w:rsidRPr="00795595" w:rsidRDefault="00795595" w:rsidP="00634B31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11F3CE92" w14:textId="77777777" w:rsidR="00634B31" w:rsidRPr="00634B31" w:rsidRDefault="00634B31" w:rsidP="00634B31">
      <w:pPr>
        <w:spacing w:after="120"/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W ramach niniejszego priorytetu powinny być dofinansowywane formy kształcenia ustawicznego, które pomogą zniwelować lub zapobiec powstawaniu luk czy braków w kompetencjach cyfrowych pracowników i pracodawców.</w:t>
      </w:r>
    </w:p>
    <w:p w14:paraId="5148851D" w14:textId="77777777" w:rsidR="00634B31" w:rsidRPr="00634B31" w:rsidRDefault="00634B31" w:rsidP="00634B31">
      <w:pPr>
        <w:spacing w:after="120"/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Składając stosowny wniosek o dofinansowanie Wnioskodawca w uzasadnieniu powinien wykazać, że posiadanie konkretnych umiejętności cyfrowych, które objęte są tematyką wnioskowanego szkolenia jest powiązane z pracą wykonywaną przez osobę kierowaną na szkolenie.</w:t>
      </w:r>
    </w:p>
    <w:p w14:paraId="28AC6D86" w14:textId="00C1A58D" w:rsidR="00634B31" w:rsidRPr="00634B31" w:rsidRDefault="00634B31" w:rsidP="00634B31">
      <w:pPr>
        <w:spacing w:after="120"/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 xml:space="preserve">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</w:t>
      </w:r>
      <w:proofErr w:type="spellStart"/>
      <w:r w:rsidRPr="00634B31">
        <w:rPr>
          <w:rFonts w:ascii="Arial" w:hAnsi="Arial" w:cs="Arial"/>
        </w:rPr>
        <w:t>cyberbezpieczeństwem</w:t>
      </w:r>
      <w:proofErr w:type="spellEnd"/>
      <w:r w:rsidRPr="00634B31">
        <w:rPr>
          <w:rFonts w:ascii="Arial" w:hAnsi="Arial" w:cs="Arial"/>
        </w:rPr>
        <w:t>.</w:t>
      </w:r>
    </w:p>
    <w:p w14:paraId="7D6FCBA9" w14:textId="77777777" w:rsidR="00634B31" w:rsidRDefault="00634B31" w:rsidP="00634B31">
      <w:pPr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0BF5A831" w14:textId="44BC0DF2" w:rsidR="00634B31" w:rsidRPr="00634B31" w:rsidRDefault="00634B31" w:rsidP="00634B31">
      <w:pPr>
        <w:spacing w:after="0"/>
        <w:jc w:val="both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Priorytet 3</w:t>
      </w:r>
    </w:p>
    <w:p w14:paraId="167479B4" w14:textId="2F6012C5" w:rsidR="00634B31" w:rsidRDefault="00634B31" w:rsidP="00634B31">
      <w:pPr>
        <w:spacing w:after="0"/>
        <w:jc w:val="both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Wsparcie kształcenia ustawicznego pracowników Centrów Integracji Społecznej, Klubów Integracji Społecznej, Warsztatów Terapii Zajęciowej</w:t>
      </w:r>
      <w:r w:rsidR="00795595">
        <w:rPr>
          <w:rFonts w:ascii="Arial" w:hAnsi="Arial" w:cs="Arial"/>
          <w:b/>
          <w:bCs/>
        </w:rPr>
        <w:t>.</w:t>
      </w:r>
    </w:p>
    <w:p w14:paraId="1AD96B5C" w14:textId="77777777" w:rsidR="00795595" w:rsidRPr="00795595" w:rsidRDefault="00795595" w:rsidP="00634B31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D6DA82A" w14:textId="77777777" w:rsidR="00634B31" w:rsidRPr="00634B31" w:rsidRDefault="00634B31" w:rsidP="00634B31">
      <w:pPr>
        <w:spacing w:after="120"/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CIS i KIS to jednostki prowadzone przez JST, organizacje pozarządowe, podmioty kościelne lub spółdzielnie socjalne osób prawnych. Centra i kluby integracji społecznej zatrudniają kadrę odpowiedzialną za reintegrację społeczną i zawodową uczestników.</w:t>
      </w:r>
    </w:p>
    <w:p w14:paraId="42D90875" w14:textId="77777777" w:rsidR="00634B31" w:rsidRPr="00634B31" w:rsidRDefault="00634B31" w:rsidP="00634B31">
      <w:pPr>
        <w:spacing w:after="120"/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Wojewoda decyduje o przyznaniu statusu CIS, a także prowadzi rejestr tych podmiotów. Ponadto wojewoda prowadzi również rejestr KIS.</w:t>
      </w:r>
    </w:p>
    <w:p w14:paraId="1B2648FF" w14:textId="77777777" w:rsidR="00634B31" w:rsidRPr="00634B31" w:rsidRDefault="00634B31" w:rsidP="00634B31">
      <w:pPr>
        <w:spacing w:after="120"/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</w:t>
      </w:r>
    </w:p>
    <w:p w14:paraId="26CB25F8" w14:textId="77777777" w:rsidR="00634B31" w:rsidRPr="00634B31" w:rsidRDefault="00634B31" w:rsidP="00634B31">
      <w:pPr>
        <w:spacing w:after="120"/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WTZ 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</w:t>
      </w:r>
    </w:p>
    <w:p w14:paraId="5A7C71EF" w14:textId="77777777" w:rsidR="00634B31" w:rsidRPr="00634B31" w:rsidRDefault="00634B31" w:rsidP="00634B31">
      <w:pPr>
        <w:spacing w:after="120"/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lastRenderedPageBreak/>
        <w:t>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</w:t>
      </w:r>
    </w:p>
    <w:p w14:paraId="732BCBAB" w14:textId="453AE508" w:rsidR="00634B31" w:rsidRDefault="00634B31" w:rsidP="00634B31">
      <w:pPr>
        <w:spacing w:after="120"/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Pracodawcy zamierzający skorzystać z tego priorytetu powinni wykazać, że współfinansowane ze środków KFS działania zmierzające do podniesienia kompetencji pracowników związane są z ich zadaniami realizowanymi w CIS, KIS lub WTZ.</w:t>
      </w:r>
    </w:p>
    <w:p w14:paraId="7F7149E1" w14:textId="77777777" w:rsidR="00634B31" w:rsidRPr="00634B31" w:rsidRDefault="00634B31" w:rsidP="00634B31">
      <w:pPr>
        <w:spacing w:after="120"/>
        <w:jc w:val="both"/>
        <w:rPr>
          <w:rFonts w:ascii="Arial" w:hAnsi="Arial" w:cs="Arial"/>
        </w:rPr>
      </w:pPr>
    </w:p>
    <w:p w14:paraId="7CDE2BCF" w14:textId="77777777" w:rsidR="00634B31" w:rsidRPr="00634B31" w:rsidRDefault="00634B31" w:rsidP="00634B31">
      <w:pPr>
        <w:spacing w:after="0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Priorytet 4</w:t>
      </w:r>
    </w:p>
    <w:p w14:paraId="723143E6" w14:textId="21F85635" w:rsidR="00634B31" w:rsidRDefault="00634B31" w:rsidP="00634B31">
      <w:pPr>
        <w:spacing w:after="0"/>
        <w:jc w:val="both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4F0FE20E" w14:textId="77777777" w:rsidR="00795595" w:rsidRPr="00795595" w:rsidRDefault="00795595" w:rsidP="00634B31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706B43B" w14:textId="77777777" w:rsidR="00634B31" w:rsidRPr="00634B31" w:rsidRDefault="00634B31" w:rsidP="00634B31">
      <w:pPr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Priorytet ten promuje działania wobec osób pracujących w warunkach niszczących zdrowie i w szczególności powinien objąć osoby, które nie mają prawa do emerytury pomostowej (w stosunku do lat poprzednich nie ma tu żadnych zmian).</w:t>
      </w:r>
    </w:p>
    <w:p w14:paraId="073D2802" w14:textId="77777777" w:rsidR="00634B31" w:rsidRPr="00634B31" w:rsidRDefault="00634B31" w:rsidP="00634B31">
      <w:pPr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 xml:space="preserve">Wykaz prac w szczególnych warunkach stanowi załącznik nr 1, a prac o szczególnym charakterze - załącznik nr 2 do ustawy z dnia 19 grudnia 2008 roku o emeryturach pomostowych (Dz. U. z 2008 Nr 237, poz. 1656 z </w:t>
      </w:r>
      <w:proofErr w:type="spellStart"/>
      <w:r w:rsidRPr="00634B31">
        <w:rPr>
          <w:rFonts w:ascii="Arial" w:hAnsi="Arial" w:cs="Arial"/>
        </w:rPr>
        <w:t>późn</w:t>
      </w:r>
      <w:proofErr w:type="spellEnd"/>
      <w:r w:rsidRPr="00634B31">
        <w:rPr>
          <w:rFonts w:ascii="Arial" w:hAnsi="Arial" w:cs="Arial"/>
        </w:rPr>
        <w:t>. zm.)</w:t>
      </w:r>
    </w:p>
    <w:p w14:paraId="00883824" w14:textId="77777777" w:rsidR="00634B31" w:rsidRPr="00634B31" w:rsidRDefault="00634B31" w:rsidP="00634B31">
      <w:pPr>
        <w:spacing w:after="0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Priorytet 5</w:t>
      </w:r>
    </w:p>
    <w:p w14:paraId="50348FC5" w14:textId="11BE140C" w:rsidR="00634B31" w:rsidRPr="00634B31" w:rsidRDefault="00634B31" w:rsidP="00795595">
      <w:pPr>
        <w:spacing w:after="0"/>
        <w:jc w:val="both"/>
        <w:rPr>
          <w:rFonts w:ascii="Arial" w:hAnsi="Arial" w:cs="Arial"/>
          <w:b/>
          <w:bCs/>
        </w:rPr>
      </w:pPr>
      <w:r w:rsidRPr="00634B31">
        <w:rPr>
          <w:rFonts w:ascii="Arial" w:hAnsi="Arial" w:cs="Arial"/>
          <w:b/>
          <w:bCs/>
        </w:rPr>
        <w:t>Wsparcie kształcenia ustawicznego osób zatrudnionych u pracodawców, którzy w latach 2017 – 2019 nie korzystali ze środków Krajowego Funduszu Szkoleniowego</w:t>
      </w:r>
      <w:r w:rsidR="00795595">
        <w:rPr>
          <w:rFonts w:ascii="Arial" w:hAnsi="Arial" w:cs="Arial"/>
          <w:b/>
          <w:bCs/>
        </w:rPr>
        <w:t>.</w:t>
      </w:r>
    </w:p>
    <w:p w14:paraId="08895229" w14:textId="77777777" w:rsidR="00634B31" w:rsidRPr="00634B31" w:rsidRDefault="00634B31" w:rsidP="00795595">
      <w:pPr>
        <w:spacing w:after="0"/>
        <w:jc w:val="both"/>
        <w:rPr>
          <w:rFonts w:ascii="Arial" w:hAnsi="Arial" w:cs="Arial"/>
          <w:b/>
          <w:bCs/>
        </w:rPr>
      </w:pPr>
    </w:p>
    <w:p w14:paraId="0B7C5781" w14:textId="77777777" w:rsidR="00634B31" w:rsidRPr="00634B31" w:rsidRDefault="00634B31" w:rsidP="00634B31">
      <w:pPr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Priorytet ten ma stanowić zachętę dla pracodawców, którzy nie mieli okazji lub ochoty na sięganie po środki KFS w ciągu ostatnich trzech lat.</w:t>
      </w:r>
    </w:p>
    <w:p w14:paraId="3C35A8A9" w14:textId="77777777" w:rsidR="00634B31" w:rsidRPr="00634B31" w:rsidRDefault="00634B31" w:rsidP="00634B31">
      <w:pPr>
        <w:jc w:val="both"/>
        <w:rPr>
          <w:rFonts w:ascii="Arial" w:hAnsi="Arial" w:cs="Arial"/>
        </w:rPr>
      </w:pPr>
      <w:r w:rsidRPr="00634B31">
        <w:rPr>
          <w:rFonts w:ascii="Arial" w:hAnsi="Arial" w:cs="Arial"/>
        </w:rPr>
        <w:t>Aby móc aplikować o środki z powyższego priorytetu wystarczy do wniosku dołączyć oświadczenie o niekorzystaniu ze środków KFS w latach 2017-2019. Nie ma znaczenia czy w tym czasie pracodawca składał wniosek i nie otrzymał środków czy też w ogóle nie był zainteresowany KFS. Złożone oświadczenie dotyczy wniosków składanych na terenie całego kraju nie tylko do konkretnego powiatowego urzędu pracy.</w:t>
      </w:r>
    </w:p>
    <w:p w14:paraId="604FEC06" w14:textId="77777777" w:rsidR="00CA72B8" w:rsidRDefault="00CA72B8"/>
    <w:sectPr w:rsidR="00CA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576A4"/>
    <w:multiLevelType w:val="hybridMultilevel"/>
    <w:tmpl w:val="660668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3B77F9"/>
    <w:multiLevelType w:val="hybridMultilevel"/>
    <w:tmpl w:val="A23A3058"/>
    <w:lvl w:ilvl="0" w:tplc="6D502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7"/>
    <w:rsid w:val="00006395"/>
    <w:rsid w:val="00235B9B"/>
    <w:rsid w:val="00634B31"/>
    <w:rsid w:val="00795595"/>
    <w:rsid w:val="008C2277"/>
    <w:rsid w:val="00B74FA0"/>
    <w:rsid w:val="00CA72B8"/>
    <w:rsid w:val="00D1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0A59"/>
  <w15:chartTrackingRefBased/>
  <w15:docId w15:val="{DF0F64AC-AC17-479F-9673-5EEE4C7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1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19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1619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D1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5</cp:revision>
  <cp:lastPrinted>2020-02-10T10:01:00Z</cp:lastPrinted>
  <dcterms:created xsi:type="dcterms:W3CDTF">2020-02-06T11:29:00Z</dcterms:created>
  <dcterms:modified xsi:type="dcterms:W3CDTF">2020-10-06T08:52:00Z</dcterms:modified>
</cp:coreProperties>
</file>